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3"/>
    <w:p>
      <w:pPr>
        <w:pStyle w:val="Heading1"/>
      </w:pPr>
      <w:r>
        <w:t xml:space="preserve">Homiletics Analysis: Ezekiel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13 divides into two parallel oracles of judgment, both addressed to prophets who have corrupted their calling in Jerusalem during the crisis of the Babylonian siege. The first oracle (vv. 1–16) targets the false male prophets who prophesy</w:t>
      </w:r>
      <w:r>
        <w:t xml:space="preserve"> </w:t>
      </w:r>
      <w:r>
        <w:t xml:space="preserve">“from their own hearts”</w:t>
      </w:r>
      <w:r>
        <w:t xml:space="preserve"> </w:t>
      </w:r>
      <w:r>
        <w:t xml:space="preserve">(v. 2) rather than from the word of the LORD. They are described as foxes among ruins (v. 4) — scavengers who exploit weakness rather than builders who repair it. Their central offense is the proclamation of</w:t>
      </w:r>
      <w:r>
        <w:t xml:space="preserve"> </w:t>
      </w:r>
      <w:r>
        <w:rPr>
          <w:i/>
          <w:iCs/>
        </w:rPr>
        <w:t xml:space="preserve">shalom</w:t>
      </w:r>
      <w:r>
        <w:t xml:space="preserve"> </w:t>
      </w:r>
      <w:r>
        <w:t xml:space="preserve">when there is no</w:t>
      </w:r>
      <w:r>
        <w:t xml:space="preserve"> </w:t>
      </w:r>
      <w:r>
        <w:rPr>
          <w:i/>
          <w:iCs/>
        </w:rPr>
        <w:t xml:space="preserve">shalom</w:t>
      </w:r>
      <w:r>
        <w:t xml:space="preserve"> </w:t>
      </w:r>
      <w:r>
        <w:t xml:space="preserve">(v. 10): they whitewash a flimsy wall that cannot stand, making it appear solid while the storm approaches. The LORD declares He will sweep away both the wall and the whitewash together, and the false prophets who constructed this deadly comfort will be cut off from the assembly of Israel (v. 9). The second oracle (vv. 17–23) turns to false prophetesses who traffic in magic bands, veils, and divination — sewing armlets and making veils to trap souls like birds (v. 18), and doing so for handfuls of barley and pieces of bread (v. 19). They profane God’s name by keeping alive those who should be grieved and killing those who should live — distorting the moral order of life and death, guilt and innocence. The LORD declares He will tear away their armlets, free their captive souls, and deliver His people from their hands.</w:t>
      </w:r>
    </w:p>
    <w:p>
      <w:pPr>
        <w:pStyle w:val="BodyText"/>
      </w:pPr>
      <w:r>
        <w:rPr>
          <w:b/>
          <w:bCs/>
        </w:rPr>
        <w:t xml:space="preserve">This Text — Intent:</w:t>
      </w:r>
    </w:p>
    <w:p>
      <w:pPr>
        <w:pStyle w:val="BodyText"/>
      </w:pPr>
      <w:r>
        <w:t xml:space="preserve">God is not merely describing a historical failure of false prophecy in ancient Israel. He is pressing His people — then and now — to take with ultimate seriousness the difference between words that originate in God’s mouth and words that originate in human desire and fear. The intent is urgent and diagnostic: God is calling His people to refuse comfortable lies, to grieve the absence of genuine prophetic courage, and to root their trust in the word that actually comes from Him rather than the word that tells them what they want to hear. The chapter exposes the lethal nature of false comfort: it does not merely fail to help — it actively kills (v. 19). God’s intent through this passage is to produce in the reader a fierce commitment to truth-telling and truth-receiving, a holy suspicion of peace-proclamations that require no repentance, and a renewed trust in the word that costs something to deliver and everything to ignore.</w:t>
      </w:r>
    </w:p>
    <w:p>
      <w:r>
        <w:pict>
          <v:rect style="width:0;height:1.5pt" o:hralign="center" o:hrstd="t" o:hr="t"/>
        </w:pict>
      </w:r>
    </w:p>
    <w:p>
      <w:pPr>
        <w:pStyle w:val="FirstParagraph"/>
      </w:pPr>
      <w:r>
        <w:rPr>
          <w:b/>
          <w:bCs/>
        </w:rPr>
        <w:t xml:space="preserve">Subject Sentence:</w:t>
      </w:r>
      <w:r>
        <w:t xml:space="preserve"> </w:t>
      </w:r>
      <w:r>
        <w:t xml:space="preserve">False prophets who proclaim peace without repentance build walls that cannot stand.</w:t>
      </w:r>
    </w:p>
    <w:p>
      <w:r>
        <w:pict>
          <v:rect style="width:0;height:1.5pt" o:hralign="center" o:hrstd="t" o:hr="t"/>
        </w:pict>
      </w:r>
    </w:p>
    <w:p>
      <w:pPr>
        <w:pStyle w:val="FirstParagraph"/>
      </w:pPr>
      <w:r>
        <w:rPr>
          <w:b/>
          <w:bCs/>
        </w:rPr>
        <w:t xml:space="preserve">Primary Claim:</w:t>
      </w:r>
      <w:r>
        <w:t xml:space="preserve"> </w:t>
      </w:r>
      <w:r>
        <w:t xml:space="preserve">God judges every form of prophecy — ancient or contemporary — that substitutes human comfort for divine truth, because the comfort that bypasses repentance does not protect the people; it destroys them. When leaders tell people what they wish to hear rather than what God has said, they are not being kind — they are building whitewashed walls over cracks that will kill.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issue: who are</w:t>
      </w:r>
      <w:r>
        <w:rPr>
          <w:b/>
          <w:bCs/>
        </w:rPr>
        <w:t xml:space="preserve"> </w:t>
      </w:r>
      <w:r>
        <w:rPr>
          <w:b/>
          <w:bCs/>
        </w:rPr>
        <w:t xml:space="preserve">“the false prophets”</w:t>
      </w:r>
      <w:r>
        <w:rPr>
          <w:b/>
          <w:bCs/>
        </w:rPr>
        <w:t xml:space="preserve"> </w:t>
      </w:r>
      <w:r>
        <w:rPr>
          <w:b/>
          <w:bCs/>
        </w:rPr>
        <w:t xml:space="preserve">and what is the nature of their error?</w:t>
      </w:r>
    </w:p>
    <w:p>
      <w:pPr>
        <w:pStyle w:val="BodyText"/>
      </w:pPr>
      <w:r>
        <w:t xml:space="preserve">The Reformed reading identifies the false prophets’ core failure not merely as moral laxity or professional incompetence but as a fundamental epistemic corruption: they</w:t>
      </w:r>
      <w:r>
        <w:t xml:space="preserve"> </w:t>
      </w:r>
      <w:r>
        <w:t xml:space="preserve">“follow their own spirit”</w:t>
      </w:r>
      <w:r>
        <w:t xml:space="preserve"> </w:t>
      </w:r>
      <w:r>
        <w:t xml:space="preserve">(v. 3) and</w:t>
      </w:r>
      <w:r>
        <w:t xml:space="preserve"> </w:t>
      </w:r>
      <w:r>
        <w:t xml:space="preserve">“have seen nothing”</w:t>
      </w:r>
      <w:r>
        <w:t xml:space="preserve"> </w:t>
      </w:r>
      <w:r>
        <w:t xml:space="preserve">(v. 3). The problem is not that they are uncharismatic or unconvincing — they apparently</w:t>
      </w:r>
      <w:r>
        <w:t xml:space="preserve"> </w:t>
      </w:r>
      <w:r>
        <w:rPr>
          <w:i/>
          <w:iCs/>
        </w:rPr>
        <w:t xml:space="preserve">are</w:t>
      </w:r>
      <w:r>
        <w:t xml:space="preserve"> </w:t>
      </w:r>
      <w:r>
        <w:t xml:space="preserve">convincing, which is why the whitewash metaphor is so damning. The problem is that their message originates in themselves rather than in God. The Reformed tradition, shaped by its doctrine of Scripture and the authority of the Word, presses this as the irreducible distinction: the prophetic word is not generated by spiritual intuition, sincere desire for people’s good, or sensitivity to congregational need — it is</w:t>
      </w:r>
      <w:r>
        <w:t xml:space="preserve"> </w:t>
      </w:r>
      <w:r>
        <w:rPr>
          <w:i/>
          <w:iCs/>
        </w:rPr>
        <w:t xml:space="preserve">received</w:t>
      </w:r>
      <w:r>
        <w:t xml:space="preserve"> </w:t>
      </w:r>
      <w:r>
        <w:t xml:space="preserve">from God and delivered intact, regardless of its reception.</w:t>
      </w:r>
    </w:p>
    <w:p>
      <w:pPr>
        <w:pStyle w:val="BodyText"/>
      </w:pPr>
      <w:r>
        <w:rPr>
          <w:b/>
          <w:bCs/>
        </w:rPr>
        <w:t xml:space="preserve">Charismatic/Pentecostal readings</w:t>
      </w:r>
      <w:r>
        <w:t xml:space="preserve"> </w:t>
      </w:r>
      <w:r>
        <w:t xml:space="preserve">sometimes treat this passage as primarily a warning about</w:t>
      </w:r>
      <w:r>
        <w:t xml:space="preserve"> </w:t>
      </w:r>
      <w:r>
        <w:rPr>
          <w:i/>
          <w:iCs/>
        </w:rPr>
        <w:t xml:space="preserve">insincerity</w:t>
      </w:r>
      <w:r>
        <w:t xml:space="preserve"> </w:t>
      </w:r>
      <w:r>
        <w:t xml:space="preserve">or</w:t>
      </w:r>
      <w:r>
        <w:t xml:space="preserve"> </w:t>
      </w:r>
      <w:r>
        <w:rPr>
          <w:i/>
          <w:iCs/>
        </w:rPr>
        <w:t xml:space="preserve">corrupt motivation</w:t>
      </w:r>
      <w:r>
        <w:t xml:space="preserve"> </w:t>
      </w:r>
      <w:r>
        <w:t xml:space="preserve">among those who exercise prophetic gifts, but hold open the possibility of genuine contemporary prophecy that could fall under similar critique if unfaithful. This reading is worth acknowledging at the level of</w:t>
      </w:r>
      <w:r>
        <w:t xml:space="preserve"> </w:t>
      </w:r>
      <w:r>
        <w:rPr>
          <w:i/>
          <w:iCs/>
        </w:rPr>
        <w:t xml:space="preserve">motivation</w:t>
      </w:r>
      <w:r>
        <w:t xml:space="preserve">: the false prophetesses do their work</w:t>
      </w:r>
      <w:r>
        <w:t xml:space="preserve"> </w:t>
      </w:r>
      <w:r>
        <w:t xml:space="preserve">“for handfuls of barley and pieces of bread”</w:t>
      </w:r>
      <w:r>
        <w:t xml:space="preserve"> </w:t>
      </w:r>
      <w:r>
        <w:t xml:space="preserve">(v. 19), and mercenary motivation is genuinely in view. However, to reduce the chapter’s critique to motivation is to underread it. The male prophets’ failure is not primarily mercenary — it is visionary:</w:t>
      </w:r>
      <w:r>
        <w:t xml:space="preserve"> </w:t>
      </w:r>
      <w:r>
        <w:t xml:space="preserve">“they have seen nothing”</w:t>
      </w:r>
      <w:r>
        <w:t xml:space="preserve"> </w:t>
      </w:r>
      <w:r>
        <w:t xml:space="preserve">(v. 3). The fundamental failure is epistemic, not merely moral.</w:t>
      </w:r>
    </w:p>
    <w:p>
      <w:pPr>
        <w:pStyle w:val="BodyText"/>
      </w:pPr>
      <w:r>
        <w:rPr>
          <w:b/>
          <w:bCs/>
        </w:rPr>
        <w:t xml:space="preserve">Liberationist readings</w:t>
      </w:r>
      <w:r>
        <w:t xml:space="preserve"> </w:t>
      </w:r>
      <w:r>
        <w:t xml:space="preserve">have sometimes noted the parallel oracles targeting male and female false prophets as evidence of the passage’s equal-opportunity critique — it does not privilege male religious authority over female. This observation is exegetically sound. However, it should not be leveraged to flatten the specific content of the second oracle: the prophetesses’ work involves sorcery and soul-trapping of a different character than the male prophets’ whitewashing, and the oracle against them is more sharply focused on their manipulation of life and death, guilt and innocence.</w:t>
      </w:r>
    </w:p>
    <w:p>
      <w:pPr>
        <w:pStyle w:val="BodyText"/>
      </w:pPr>
      <w:r>
        <w:rPr>
          <w:b/>
          <w:bCs/>
        </w:rPr>
        <w:t xml:space="preserve">Dispensational readings</w:t>
      </w:r>
      <w:r>
        <w:t xml:space="preserve"> </w:t>
      </w:r>
      <w:r>
        <w:t xml:space="preserve">sometimes treat the specific judgment phrases (</w:t>
      </w:r>
      <w:r>
        <w:t xml:space="preserve">“cut off from the assembly of Israel,”</w:t>
      </w:r>
      <w:r>
        <w:t xml:space="preserve"> </w:t>
      </w:r>
      <w:r>
        <w:t xml:space="preserve">v. 9;</w:t>
      </w:r>
      <w:r>
        <w:t xml:space="preserve"> </w:t>
      </w:r>
      <w:r>
        <w:t xml:space="preserve">“the land of Israel,”</w:t>
      </w:r>
      <w:r>
        <w:t xml:space="preserve"> </w:t>
      </w:r>
      <w:r>
        <w:t xml:space="preserve">v. 9) as primarily relevant to the historical nation Israel and her covenant standing, limiting the passage’s direct applicability to the church. This reading undervalues the canonical principle that what God said through Ezekiel to Israel He says to all those who bear His name. The structure of the oracle — false proclamation, human-originated comfort, coming judgment, liberation of the captive — is not ethnically or covenantally limited in its logic. The Reformed reading affirms the passage’s historical particularity without confining its claim to that particularity.</w:t>
      </w:r>
    </w:p>
    <w:p>
      <w:pPr>
        <w:pStyle w:val="BodyText"/>
      </w:pPr>
      <w:r>
        <w:rPr>
          <w:b/>
          <w:bCs/>
        </w:rPr>
        <w:t xml:space="preserve">The Reformed verdict</w:t>
      </w:r>
      <w:r>
        <w:t xml:space="preserve">: The passage is a sustained indictment of prophecy that substitutes human-generated comfort for the word God actually gives, delivered in the context of the gravest possible crisis (impending judgment and exile). The false prophets were not merely wrong in content — they were systematically building false security into the people, making repentance less likely at the moment it was most urgently needed. This is the whitewash: not mere error, but error that conceals the crack in the wall. The Reformed emphasis on sola Scriptura is not imposed onto this passage — it is generated</w:t>
      </w:r>
      <w:r>
        <w:t xml:space="preserve"> </w:t>
      </w:r>
      <w:r>
        <w:rPr>
          <w:i/>
          <w:iCs/>
        </w:rPr>
        <w:t xml:space="preserve">by</w:t>
      </w:r>
      <w:r>
        <w:t xml:space="preserve"> </w:t>
      </w:r>
      <w:r>
        <w:t xml:space="preserve">it. The solution the passage implies is not better prophecy technique but prophets who have actually stood in the divine council and received a word they did not generate.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23:16–22</w:t>
      </w:r>
      <w:r>
        <w:t xml:space="preserve"> </w:t>
      </w:r>
      <w:r>
        <w:t xml:space="preserve">— The most direct canonical parallel: prophets who</w:t>
      </w:r>
      <w:r>
        <w:t xml:space="preserve"> </w:t>
      </w:r>
      <w:r>
        <w:t xml:space="preserve">“speak visions of their own minds, not from the mouth of the LORD,”</w:t>
      </w:r>
      <w:r>
        <w:t xml:space="preserve"> </w:t>
      </w:r>
      <w:r>
        <w:t xml:space="preserve">promising peace to those who despise God; the contrast between those who have</w:t>
      </w:r>
      <w:r>
        <w:t xml:space="preserve"> </w:t>
      </w:r>
      <w:r>
        <w:t xml:space="preserve">“stood in the council of the LORD”</w:t>
      </w:r>
      <w:r>
        <w:t xml:space="preserve"> </w:t>
      </w:r>
      <w:r>
        <w:t xml:space="preserve">and those who have not. This is Ezekiel 13’s theological twin.</w:t>
      </w:r>
    </w:p>
    <w:p>
      <w:pPr>
        <w:numPr>
          <w:ilvl w:val="0"/>
          <w:numId w:val="1001"/>
        </w:numPr>
      </w:pPr>
      <w:r>
        <w:rPr>
          <w:b/>
          <w:bCs/>
        </w:rPr>
        <w:t xml:space="preserve">Deuteronomy 18:20–22</w:t>
      </w:r>
      <w:r>
        <w:t xml:space="preserve"> </w:t>
      </w:r>
      <w:r>
        <w:t xml:space="preserve">— The Mosaic legislation defining false prophecy: a prophet who speaks in the LORD’s name what the LORD has not commanded, or speaks in the name of other gods, shall die. The criterion of fulfillment is given as the test. Ezekiel 13 enacts this legislation prophetically.</w:t>
      </w:r>
    </w:p>
    <w:p>
      <w:pPr>
        <w:numPr>
          <w:ilvl w:val="0"/>
          <w:numId w:val="1001"/>
        </w:numPr>
      </w:pPr>
      <w:r>
        <w:rPr>
          <w:b/>
          <w:bCs/>
        </w:rPr>
        <w:t xml:space="preserve">1 Kings 22:1–28</w:t>
      </w:r>
      <w:r>
        <w:t xml:space="preserve"> </w:t>
      </w:r>
      <w:r>
        <w:t xml:space="preserve">— Micaiah’s confrontation with the 400 prophets of Ahab who unanimously prophesy victory: the lone true prophet who will only say what the LORD says, against the chorus of voices telling the king what he wishes to hear. The whitewash dynamic in narrative form.</w:t>
      </w:r>
    </w:p>
    <w:p>
      <w:pPr>
        <w:numPr>
          <w:ilvl w:val="0"/>
          <w:numId w:val="1001"/>
        </w:numPr>
      </w:pPr>
      <w:r>
        <w:rPr>
          <w:b/>
          <w:bCs/>
        </w:rPr>
        <w:t xml:space="preserve">Matthew 7:15–20; 24:11, 24</w:t>
      </w:r>
      <w:r>
        <w:t xml:space="preserve"> </w:t>
      </w:r>
      <w:r>
        <w:t xml:space="preserve">— Jesus’ warnings about false prophets who come in sheep’s clothing, and the escalation of false prophets in the last days: the Ezekielian concern carried directly into the New Testament and eschatological context.</w:t>
      </w:r>
    </w:p>
    <w:p>
      <w:pPr>
        <w:numPr>
          <w:ilvl w:val="0"/>
          <w:numId w:val="1001"/>
        </w:numPr>
      </w:pPr>
      <w:r>
        <w:rPr>
          <w:b/>
          <w:bCs/>
        </w:rPr>
        <w:t xml:space="preserve">2 Timothy 4:3–4</w:t>
      </w:r>
      <w:r>
        <w:t xml:space="preserve"> </w:t>
      </w:r>
      <w:r>
        <w:t xml:space="preserve">—</w:t>
      </w:r>
      <w:r>
        <w:t xml:space="preserve"> </w:t>
      </w:r>
      <w:r>
        <w:t xml:space="preserve">“The time is coming when people will not endure sound teaching, but having itching ears they will accumulate for themselves teachers to suit their own passions”</w:t>
      </w:r>
      <w:r>
        <w:t xml:space="preserve">: the demand-side of the Ezekiel 13 dynamic, showing that false prophecy survives because congregations want it.</w:t>
      </w:r>
    </w:p>
    <w:p>
      <w:r>
        <w:pict>
          <v:rect style="width:0;height:1.5pt" o:hralign="center" o:hrstd="t" o:hr="t"/>
        </w:pict>
      </w:r>
    </w:p>
    <w:p>
      <w:pPr>
        <w:pStyle w:val="FirstParagraph"/>
      </w:pPr>
      <w:r>
        <w:rPr>
          <w:b/>
          <w:bCs/>
        </w:rPr>
        <w:t xml:space="preserve">Aim:</w:t>
      </w:r>
      <w:r>
        <w:t xml:space="preserve"> </w:t>
      </w:r>
      <w:r>
        <w:t xml:space="preserve">To press the reader toward a settled refusal of comfortable proclamation that bypasses repentance, grounded in a renewed fear of God and love for truth that recognizes false comfort not as kindness but as the deadliest form of cruelty.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Ezekiel to prophesy</w:t>
            </w:r>
            <w:r>
              <w:t xml:space="preserve"> </w:t>
            </w:r>
            <w:r>
              <w:rPr>
                <w:i/>
                <w:iCs/>
              </w:rPr>
              <w:t xml:space="preserve">against</w:t>
            </w:r>
            <w:r>
              <w:t xml:space="preserve"> </w:t>
            </w:r>
            <w:r>
              <w:t xml:space="preserve">the prophets of Israel who prophesy from their own hearts</w:t>
            </w:r>
          </w:p>
        </w:tc>
        <w:tc>
          <w:tcPr/>
          <w:p>
            <w:pPr>
              <w:pStyle w:val="Compact"/>
            </w:pPr>
            <w:r>
              <w:t xml:space="preserve">The reflexive phrase</w:t>
            </w:r>
            <w:r>
              <w:t xml:space="preserve"> </w:t>
            </w:r>
            <w:r>
              <w:t xml:space="preserve">“prophets of Israel who prophesy”</w:t>
            </w:r>
            <w:r>
              <w:t xml:space="preserve"> </w:t>
            </w:r>
            <w:r>
              <w:t xml:space="preserve">underscores their self-legitimation</w:t>
            </w:r>
          </w:p>
        </w:tc>
      </w:tr>
      <w:tr>
        <w:tc>
          <w:tcPr/>
          <w:p>
            <w:pPr>
              <w:pStyle w:val="Compact"/>
            </w:pPr>
            <w:r>
              <w:t xml:space="preserve">3</w:t>
            </w:r>
          </w:p>
        </w:tc>
        <w:tc>
          <w:tcPr/>
          <w:p>
            <w:pPr>
              <w:pStyle w:val="Compact"/>
            </w:pPr>
            <w:r>
              <w:t xml:space="preserve">Woe oracle: they are</w:t>
            </w:r>
            <w:r>
              <w:t xml:space="preserve"> </w:t>
            </w:r>
            <w:r>
              <w:t xml:space="preserve">“foolish prophets who follow their own spirit and have seen nothing”</w:t>
            </w:r>
          </w:p>
        </w:tc>
        <w:tc>
          <w:tcPr/>
          <w:p>
            <w:pPr>
              <w:pStyle w:val="Compact"/>
            </w:pPr>
            <w:r>
              <w:t xml:space="preserve">“Have seen nothing”</w:t>
            </w:r>
            <w:r>
              <w:t xml:space="preserve"> </w:t>
            </w:r>
            <w:r>
              <w:t xml:space="preserve">— the fundamental failure is visionary/epistemic, not merely moral</w:t>
            </w:r>
          </w:p>
        </w:tc>
      </w:tr>
      <w:tr>
        <w:tc>
          <w:tcPr/>
          <w:p>
            <w:pPr>
              <w:pStyle w:val="Compact"/>
            </w:pPr>
            <w:r>
              <w:t xml:space="preserve">4</w:t>
            </w:r>
          </w:p>
        </w:tc>
        <w:tc>
          <w:tcPr/>
          <w:p>
            <w:pPr>
              <w:pStyle w:val="Compact"/>
            </w:pPr>
            <w:r>
              <w:t xml:space="preserve">Metaphor: they are like foxes among ruins</w:t>
            </w:r>
          </w:p>
        </w:tc>
        <w:tc>
          <w:tcPr/>
          <w:p>
            <w:pPr>
              <w:pStyle w:val="Compact"/>
            </w:pPr>
            <w:r>
              <w:t xml:space="preserve">Foxes exploit rubble rather than rebuilding; they benefit from destruction rather than preventing it</w:t>
            </w:r>
          </w:p>
        </w:tc>
      </w:tr>
      <w:tr>
        <w:tc>
          <w:tcPr/>
          <w:p>
            <w:pPr>
              <w:pStyle w:val="Compact"/>
            </w:pPr>
            <w:r>
              <w:t xml:space="preserve">5</w:t>
            </w:r>
          </w:p>
        </w:tc>
        <w:tc>
          <w:tcPr/>
          <w:p>
            <w:pPr>
              <w:pStyle w:val="Compact"/>
            </w:pPr>
            <w:r>
              <w:t xml:space="preserve">They have not</w:t>
            </w:r>
            <w:r>
              <w:t xml:space="preserve"> </w:t>
            </w:r>
            <w:r>
              <w:t xml:space="preserve">“gone up into the breaches or built up a wall for the house of Israel”</w:t>
            </w:r>
            <w:r>
              <w:t xml:space="preserve"> </w:t>
            </w:r>
            <w:r>
              <w:t xml:space="preserve">— they have not stood in the gap</w:t>
            </w:r>
          </w:p>
        </w:tc>
        <w:tc>
          <w:tcPr/>
          <w:p>
            <w:pPr>
              <w:pStyle w:val="Compact"/>
            </w:pPr>
            <w:r>
              <w:t xml:space="preserve">The metaphor of the watchman/builder appears; the prophets have abandoned their defensive function</w:t>
            </w:r>
          </w:p>
        </w:tc>
      </w:tr>
      <w:tr>
        <w:tc>
          <w:tcPr/>
          <w:p>
            <w:pPr>
              <w:pStyle w:val="Compact"/>
            </w:pPr>
            <w:r>
              <w:t xml:space="preserve">6–7</w:t>
            </w:r>
          </w:p>
        </w:tc>
        <w:tc>
          <w:tcPr/>
          <w:p>
            <w:pPr>
              <w:pStyle w:val="Compact"/>
            </w:pPr>
            <w:r>
              <w:t xml:space="preserve">They have seen false visions and lying divinations, saying</w:t>
            </w:r>
            <w:r>
              <w:t xml:space="preserve"> </w:t>
            </w:r>
            <w:r>
              <w:t xml:space="preserve">“declares the LORD”</w:t>
            </w:r>
            <w:r>
              <w:t xml:space="preserve"> </w:t>
            </w:r>
            <w:r>
              <w:t xml:space="preserve">when the LORD has not sent them</w:t>
            </w:r>
          </w:p>
        </w:tc>
        <w:tc>
          <w:tcPr/>
          <w:p>
            <w:pPr>
              <w:pStyle w:val="Compact"/>
            </w:pPr>
            <w:r>
              <w:t xml:space="preserve">The core offense: false attribution — claiming divine authority for self-generated content</w:t>
            </w:r>
          </w:p>
        </w:tc>
      </w:tr>
      <w:tr>
        <w:tc>
          <w:tcPr/>
          <w:p>
            <w:pPr>
              <w:pStyle w:val="Compact"/>
            </w:pPr>
            <w:r>
              <w:t xml:space="preserve">8–9</w:t>
            </w:r>
          </w:p>
        </w:tc>
        <w:tc>
          <w:tcPr/>
          <w:p>
            <w:pPr>
              <w:pStyle w:val="Compact"/>
            </w:pPr>
            <w:r>
              <w:t xml:space="preserve">Therefore God is against them: they will not be in the assembly of Israel, not enrolled in the register, not enter the land</w:t>
            </w:r>
          </w:p>
        </w:tc>
        <w:tc>
          <w:tcPr/>
          <w:p>
            <w:pPr>
              <w:pStyle w:val="Compact"/>
            </w:pPr>
            <w:r>
              <w:t xml:space="preserve">Three levels of covenant exclusion — community, record, inheritance</w:t>
            </w:r>
          </w:p>
        </w:tc>
      </w:tr>
      <w:tr>
        <w:tc>
          <w:tcPr/>
          <w:p>
            <w:pPr>
              <w:pStyle w:val="Compact"/>
            </w:pPr>
            <w:r>
              <w:t xml:space="preserve">10</w:t>
            </w:r>
          </w:p>
        </w:tc>
        <w:tc>
          <w:tcPr/>
          <w:p>
            <w:pPr>
              <w:pStyle w:val="Compact"/>
            </w:pPr>
            <w:r>
              <w:t xml:space="preserve">Because they have</w:t>
            </w:r>
            <w:r>
              <w:t xml:space="preserve"> </w:t>
            </w:r>
            <w:r>
              <w:t xml:space="preserve">“led my people astray, saying</w:t>
            </w:r>
            <w:r>
              <w:t xml:space="preserve"> </w:t>
            </w:r>
            <w:r>
              <w:t xml:space="preserve">‘Peace’</w:t>
            </w:r>
            <w:r>
              <w:t xml:space="preserve"> </w:t>
            </w:r>
            <w:r>
              <w:t xml:space="preserve">when there is no peace”</w:t>
            </w:r>
            <w:r>
              <w:t xml:space="preserve"> </w:t>
            </w:r>
            <w:r>
              <w:t xml:space="preserve">— one builds the wall, others whitewash it</w:t>
            </w:r>
          </w:p>
        </w:tc>
        <w:tc>
          <w:tcPr/>
          <w:p>
            <w:pPr>
              <w:pStyle w:val="Compact"/>
            </w:pPr>
            <w:r>
              <w:t xml:space="preserve">The whitewash metaphor introduced: the flimsy wall and the cosmetic covering</w:t>
            </w:r>
          </w:p>
        </w:tc>
      </w:tr>
      <w:tr>
        <w:tc>
          <w:tcPr/>
          <w:p>
            <w:pPr>
              <w:pStyle w:val="Compact"/>
            </w:pPr>
            <w:r>
              <w:t xml:space="preserve">11–12</w:t>
            </w:r>
          </w:p>
        </w:tc>
        <w:tc>
          <w:tcPr/>
          <w:p>
            <w:pPr>
              <w:pStyle w:val="Compact"/>
            </w:pPr>
            <w:r>
              <w:t xml:space="preserve">God announces the coming storm — rain, hailstones, stormy wind — that will expose the whitewash</w:t>
            </w:r>
          </w:p>
        </w:tc>
        <w:tc>
          <w:tcPr/>
          <w:p>
            <w:pPr>
              <w:pStyle w:val="Compact"/>
            </w:pPr>
            <w:r>
              <w:t xml:space="preserve">“When the wall falls, will it not be said to you,</w:t>
            </w:r>
            <w:r>
              <w:t xml:space="preserve"> </w:t>
            </w:r>
            <w:r>
              <w:t xml:space="preserve">‘Where is the coating you put on it?’</w:t>
            </w:r>
            <w:r>
              <w:t xml:space="preserve">”</w:t>
            </w:r>
          </w:p>
        </w:tc>
      </w:tr>
      <w:tr>
        <w:tc>
          <w:tcPr/>
          <w:p>
            <w:pPr>
              <w:pStyle w:val="Compact"/>
            </w:pPr>
            <w:r>
              <w:t xml:space="preserve">13–14</w:t>
            </w:r>
          </w:p>
        </w:tc>
        <w:tc>
          <w:tcPr/>
          <w:p>
            <w:pPr>
              <w:pStyle w:val="Compact"/>
            </w:pPr>
            <w:r>
              <w:t xml:space="preserve">The LORD in wrath will bring the storm and tear down the whitewashed wall, exposing its foundation</w:t>
            </w:r>
          </w:p>
        </w:tc>
        <w:tc>
          <w:tcPr/>
          <w:p>
            <w:pPr>
              <w:pStyle w:val="Compact"/>
            </w:pPr>
            <w:r>
              <w:t xml:space="preserve">The wall will fall and the false prophets will fall with it</w:t>
            </w:r>
          </w:p>
        </w:tc>
      </w:tr>
      <w:tr>
        <w:tc>
          <w:tcPr/>
          <w:p>
            <w:pPr>
              <w:pStyle w:val="Compact"/>
            </w:pPr>
            <w:r>
              <w:t xml:space="preserve">15–16</w:t>
            </w:r>
          </w:p>
        </w:tc>
        <w:tc>
          <w:tcPr/>
          <w:p>
            <w:pPr>
              <w:pStyle w:val="Compact"/>
            </w:pPr>
            <w:r>
              <w:t xml:space="preserve">The judgment against both the wall-builders and the whitewashers is completed: they prophesied peace when there was no peace</w:t>
            </w:r>
          </w:p>
        </w:tc>
        <w:tc>
          <w:tcPr/>
          <w:p>
            <w:pPr>
              <w:pStyle w:val="Compact"/>
            </w:pPr>
            <w:r>
              <w:t xml:space="preserve">Closing pronouncement:</w:t>
            </w:r>
            <w:r>
              <w:t xml:space="preserve"> </w:t>
            </w:r>
            <w:r>
              <w:t xml:space="preserve">“declares the LORD God”</w:t>
            </w:r>
            <w:r>
              <w:t xml:space="preserve"> </w:t>
            </w:r>
            <w:r>
              <w:t xml:space="preserve">— the authentic divine speech frame that the false prophets had been counterfeiting</w:t>
            </w:r>
          </w:p>
        </w:tc>
      </w:tr>
      <w:tr>
        <w:tc>
          <w:tcPr/>
          <w:p>
            <w:pPr>
              <w:pStyle w:val="Compact"/>
            </w:pPr>
            <w:r>
              <w:t xml:space="preserve">17</w:t>
            </w:r>
          </w:p>
        </w:tc>
        <w:tc>
          <w:tcPr/>
          <w:p>
            <w:pPr>
              <w:pStyle w:val="Compact"/>
            </w:pPr>
            <w:r>
              <w:t xml:space="preserve">Second oracle: God instructs Ezekiel to set his face against the daughters of his people who prophesy from their own minds</w:t>
            </w:r>
          </w:p>
        </w:tc>
        <w:tc>
          <w:tcPr/>
          <w:p>
            <w:pPr>
              <w:pStyle w:val="Compact"/>
            </w:pPr>
            <w:r>
              <w:t xml:space="preserve">Parallel structure to v. 2: the same fundamental failure in a different form</w:t>
            </w:r>
          </w:p>
        </w:tc>
      </w:tr>
      <w:tr>
        <w:tc>
          <w:tcPr/>
          <w:p>
            <w:pPr>
              <w:pStyle w:val="Compact"/>
            </w:pPr>
            <w:r>
              <w:t xml:space="preserve">18</w:t>
            </w:r>
          </w:p>
        </w:tc>
        <w:tc>
          <w:tcPr/>
          <w:p>
            <w:pPr>
              <w:pStyle w:val="Compact"/>
            </w:pPr>
            <w:r>
              <w:t xml:space="preserve">Description: they sew magic armlets and make veils to trap souls like birds</w:t>
            </w:r>
          </w:p>
        </w:tc>
        <w:tc>
          <w:tcPr/>
          <w:p>
            <w:pPr>
              <w:pStyle w:val="Compact"/>
            </w:pPr>
            <w:r>
              <w:t xml:space="preserve">The implements of manipulative spiritual control</w:t>
            </w:r>
          </w:p>
        </w:tc>
      </w:tr>
      <w:tr>
        <w:tc>
          <w:tcPr/>
          <w:p>
            <w:pPr>
              <w:pStyle w:val="Compact"/>
            </w:pPr>
            <w:r>
              <w:t xml:space="preserve">19</w:t>
            </w:r>
          </w:p>
        </w:tc>
        <w:tc>
          <w:tcPr/>
          <w:p>
            <w:pPr>
              <w:pStyle w:val="Compact"/>
            </w:pPr>
            <w:r>
              <w:t xml:space="preserve">They profane God’s name for</w:t>
            </w:r>
            <w:r>
              <w:t xml:space="preserve"> </w:t>
            </w:r>
            <w:r>
              <w:t xml:space="preserve">“handfuls of barley and pieces of bread”</w:t>
            </w:r>
            <w:r>
              <w:t xml:space="preserve"> </w:t>
            </w:r>
            <w:r>
              <w:t xml:space="preserve">— putting to death souls who should not die and keeping alive those who should not live</w:t>
            </w:r>
          </w:p>
        </w:tc>
        <w:tc>
          <w:tcPr/>
          <w:p>
            <w:pPr>
              <w:pStyle w:val="Compact"/>
            </w:pPr>
            <w:r>
              <w:t xml:space="preserve">Mercenary motivation exposed; the inversion of moral order</w:t>
            </w:r>
          </w:p>
        </w:tc>
      </w:tr>
      <w:tr>
        <w:tc>
          <w:tcPr/>
          <w:p>
            <w:pPr>
              <w:pStyle w:val="Compact"/>
            </w:pPr>
            <w:r>
              <w:t xml:space="preserve">20–21</w:t>
            </w:r>
          </w:p>
        </w:tc>
        <w:tc>
          <w:tcPr/>
          <w:p>
            <w:pPr>
              <w:pStyle w:val="Compact"/>
            </w:pPr>
            <w:r>
              <w:t xml:space="preserve">God declares He is against the magic armlets and will tear them off, freeing the souls trapped like birds</w:t>
            </w:r>
          </w:p>
        </w:tc>
        <w:tc>
          <w:tcPr/>
          <w:p>
            <w:pPr>
              <w:pStyle w:val="Compact"/>
            </w:pPr>
            <w:r>
              <w:t xml:space="preserve">The liberation language:</w:t>
            </w:r>
            <w:r>
              <w:t xml:space="preserve"> </w:t>
            </w:r>
            <w:r>
              <w:t xml:space="preserve">“I will let them go free”</w:t>
            </w:r>
          </w:p>
        </w:tc>
      </w:tr>
      <w:tr>
        <w:tc>
          <w:tcPr/>
          <w:p>
            <w:pPr>
              <w:pStyle w:val="Compact"/>
            </w:pPr>
            <w:r>
              <w:t xml:space="preserve">22</w:t>
            </w:r>
          </w:p>
        </w:tc>
        <w:tc>
          <w:tcPr/>
          <w:p>
            <w:pPr>
              <w:pStyle w:val="Compact"/>
            </w:pPr>
            <w:r>
              <w:t xml:space="preserve">They have</w:t>
            </w:r>
            <w:r>
              <w:t xml:space="preserve"> </w:t>
            </w:r>
            <w:r>
              <w:t xml:space="preserve">“disheartened the righteous falsely”</w:t>
            </w:r>
            <w:r>
              <w:t xml:space="preserve"> </w:t>
            </w:r>
            <w:r>
              <w:t xml:space="preserve">and</w:t>
            </w:r>
            <w:r>
              <w:t xml:space="preserve"> </w:t>
            </w:r>
            <w:r>
              <w:t xml:space="preserve">“encouraged the wicked, that he should not turn from his wicked way to save his life”</w:t>
            </w:r>
          </w:p>
        </w:tc>
        <w:tc>
          <w:tcPr/>
          <w:p>
            <w:pPr>
              <w:pStyle w:val="Compact"/>
            </w:pPr>
            <w:r>
              <w:t xml:space="preserve">The moral inversion at the heart of false prophecy: righteousness discouraged, wickedness confirmed</w:t>
            </w:r>
          </w:p>
        </w:tc>
      </w:tr>
      <w:tr>
        <w:tc>
          <w:tcPr/>
          <w:p>
            <w:pPr>
              <w:pStyle w:val="Compact"/>
            </w:pPr>
            <w:r>
              <w:t xml:space="preserve">23</w:t>
            </w:r>
          </w:p>
        </w:tc>
        <w:tc>
          <w:tcPr/>
          <w:p>
            <w:pPr>
              <w:pStyle w:val="Compact"/>
            </w:pPr>
            <w:r>
              <w:t xml:space="preserve">Therefore they will no longer see false visions; God will deliver His people from their hands</w:t>
            </w:r>
          </w:p>
        </w:tc>
        <w:tc>
          <w:tcPr/>
          <w:p>
            <w:pPr>
              <w:pStyle w:val="Compact"/>
            </w:pPr>
            <w:r>
              <w:t xml:space="preserve">The chapter closes with the promise of liberation, not merely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Prophets Who Have Seen Nothing: Woe and Exclusion</w:t>
            </w:r>
          </w:p>
        </w:tc>
      </w:tr>
      <w:tr>
        <w:tc>
          <w:tcPr/>
          <w:p>
            <w:pPr>
              <w:pStyle w:val="Compact"/>
            </w:pPr>
            <w:r>
              <w:t xml:space="preserve">2</w:t>
            </w:r>
          </w:p>
        </w:tc>
        <w:tc>
          <w:tcPr/>
          <w:p>
            <w:pPr>
              <w:pStyle w:val="Compact"/>
            </w:pPr>
            <w:r>
              <w:t xml:space="preserve">10–16</w:t>
            </w:r>
          </w:p>
        </w:tc>
        <w:tc>
          <w:tcPr/>
          <w:p>
            <w:pPr>
              <w:pStyle w:val="Compact"/>
            </w:pPr>
            <w:r>
              <w:t xml:space="preserve">The Whitewashed Wall: False Peace and Its Coming Destruction</w:t>
            </w:r>
          </w:p>
        </w:tc>
      </w:tr>
      <w:tr>
        <w:tc>
          <w:tcPr/>
          <w:p>
            <w:pPr>
              <w:pStyle w:val="Compact"/>
            </w:pPr>
            <w:r>
              <w:t xml:space="preserve">3</w:t>
            </w:r>
          </w:p>
        </w:tc>
        <w:tc>
          <w:tcPr/>
          <w:p>
            <w:pPr>
              <w:pStyle w:val="Compact"/>
            </w:pPr>
            <w:r>
              <w:t xml:space="preserve">17–23</w:t>
            </w:r>
          </w:p>
        </w:tc>
        <w:tc>
          <w:tcPr/>
          <w:p>
            <w:pPr>
              <w:pStyle w:val="Compact"/>
            </w:pPr>
            <w:r>
              <w:t xml:space="preserve">The Prophetesses Who Trap Souls: Magic, Manipulation, and Liberation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False prophets who proclaim peace without repentance build walls that cannot stand.</w:t>
      </w:r>
    </w:p>
    <w:p>
      <w:pPr>
        <w:pStyle w:val="BodyText"/>
      </w:pPr>
      <w:r>
        <w:rPr>
          <w:b/>
          <w:bCs/>
        </w:rPr>
        <w:t xml:space="preserve">Primary Claim:</w:t>
      </w:r>
      <w:r>
        <w:t xml:space="preserve"> </w:t>
      </w:r>
      <w:r>
        <w:t xml:space="preserve">God judges every form of prophecy — ancient or contemporary — that substitutes human comfort for divine truth, because the comfort that bypasses repentance does not protect the people; it destroys them. When leaders tell people what they wish to hear rather than what God has said, they are not being kind — they are building whitewashed walls over cracks that will kill.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Learn to identify the whitewash before the storm arrives.</w:t>
      </w:r>
      <w:r>
        <w:t xml:space="preserve"> </w:t>
      </w:r>
      <w:r>
        <w:t xml:space="preserve">False comfort is not identifiable by its warmth or sincerity — the false prophets of Ezekiel 13 were apparently convincing enough to draw a following. The test is not how the message feels but whether it calls for repentance in the face of real sin. Whenever a message consistently produces comfort without confrontation, agreement without transformation, or peace without any demand for turning — suspect the whitewash. Train your theological instincts to ask not</w:t>
      </w:r>
      <w:r>
        <w:t xml:space="preserve"> </w:t>
      </w:r>
      <w:r>
        <w:t xml:space="preserve">“did this encourage me?”</w:t>
      </w:r>
      <w:r>
        <w:t xml:space="preserve"> </w:t>
      </w:r>
      <w:r>
        <w:t xml:space="preserve">but</w:t>
      </w:r>
      <w:r>
        <w:t xml:space="preserve"> </w:t>
      </w:r>
      <w:r>
        <w:t xml:space="preserve">“did this come from God?”</w:t>
      </w:r>
      <w:r>
        <w:t xml:space="preserve"> </w:t>
      </w:r>
      <w:r>
        <w:t xml:space="preserve">The two are not always the same thing, and in a moment of crisis, they are often opposites.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Grieve the absence of costly truth-telling as the church’s most urgent loss.</w:t>
      </w:r>
      <w:r>
        <w:t xml:space="preserve"> </w:t>
      </w:r>
      <w:r>
        <w:t xml:space="preserve">The false prophets were doing something the people</w:t>
      </w:r>
      <w:r>
        <w:t xml:space="preserve"> </w:t>
      </w:r>
      <w:r>
        <w:rPr>
          <w:i/>
          <w:iCs/>
        </w:rPr>
        <w:t xml:space="preserve">wanted</w:t>
      </w:r>
      <w:r>
        <w:t xml:space="preserve"> </w:t>
      </w:r>
      <w:r>
        <w:t xml:space="preserve">— which is why they prospered and Jeremiah wept alone (cf. Jer. 20). The people preferred the smooth word. The application is not merely to preachers but to hearers: cultivate the capacity to receive a hard word, and learn to grieve when the hard word is absent. The absence of prophetic courage in Christian communities is not a comfort — it is an emergency. Ask God to give you ears that love what is true more than what is pleasant, and that recognize the silence of a faithful wound as a greater kindness than the noise of a flattering word.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Refuse to cover visible structural failure with smooth religious language.</w:t>
      </w:r>
      <w:r>
        <w:t xml:space="preserve"> </w:t>
      </w:r>
      <w:r>
        <w:t xml:space="preserve">The whitewash metaphor is not only about false proclamation — it is about the pattern of covering over what is visibly broken with language that makes it look fine. This applies to families who use religious vocabulary to avoid naming real ruptures; to churches that perform health they do not possess; to individuals who narrate themselves as spiritually fine when the cracks are showing. When you see the crack in the wall, name it. Do not reach for the paint bucket. The storm is coming either way — the question is whether the people inside know enough to evacuate.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 false comfort actively prevents the repentance that would produce genuine safety.</w:t>
      </w:r>
      <w:r>
        <w:t xml:space="preserve"> </w:t>
      </w:r>
      <w:r>
        <w:t xml:space="preserve">Verse 22 is the passage’s most precise theological sentence: the false prophetesses</w:t>
      </w:r>
      <w:r>
        <w:t xml:space="preserve"> </w:t>
      </w:r>
      <w:r>
        <w:t xml:space="preserve">“disheartened the righteous falsely”</w:t>
      </w:r>
      <w:r>
        <w:t xml:space="preserve"> </w:t>
      </w:r>
      <w:r>
        <w:t xml:space="preserve">and</w:t>
      </w:r>
      <w:r>
        <w:t xml:space="preserve"> </w:t>
      </w:r>
      <w:r>
        <w:t xml:space="preserve">“encouraged the wicked, that he should not turn from his wicked way to save his life.”</w:t>
      </w:r>
      <w:r>
        <w:t xml:space="preserve"> </w:t>
      </w:r>
      <w:r>
        <w:t xml:space="preserve">False prophecy does not merely fail to help — it actively reverses the moral order: it discourages those who should be encouraged and confirms those who should be confronted. Every time false comfort is received as pastoral care, it makes the recipient marginally less likely to repent and marginally more likely to arrive at judgment unprepared. This is not kindness wearing a disappointing mask. This is violence wearing a kindness mask.</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For those who preach or teach: deliver the word you received, not the word that will go over well.</w:t>
      </w:r>
      <w:r>
        <w:t xml:space="preserve"> </w:t>
      </w:r>
      <w:r>
        <w:t xml:space="preserve">The false prophets’ failure was origin, not packaging:</w:t>
      </w:r>
      <w:r>
        <w:t xml:space="preserve"> </w:t>
      </w:r>
      <w:r>
        <w:t xml:space="preserve">“they follow their own spirit and have seen nothing”</w:t>
      </w:r>
      <w:r>
        <w:t xml:space="preserve"> </w:t>
      </w:r>
      <w:r>
        <w:t xml:space="preserve">(v. 3). The corrective is not better technique but a recovered discipline of actually waiting on God for a word before speaking — spending more time receiving than crafting, being more afraid of misrepresenting God than of disappointing the room. This means preaching texts that are hard to apply, naming idols that are popular in the congregation, and trusting that fidelity to the text is the only form of pastoral courage that actually protects the flock. Prophets who have</w:t>
      </w:r>
      <w:r>
        <w:t xml:space="preserve"> </w:t>
      </w:r>
      <w:r>
        <w:t xml:space="preserve">“stood in the council of the LORD”</w:t>
      </w:r>
      <w:r>
        <w:t xml:space="preserve"> </w:t>
      </w:r>
      <w:r>
        <w:t xml:space="preserve">(Jer. 23:22) speak differently from those who have merely thought hard about their people’s felt needs.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13 is one of Scripture’s most sustained treatments of the nature and danger of false prophecy, and its theological weight rests on the absolute distinction between the word God gives and the word the human heart generates. The passage insists that this distinction is not a matter of degree or emphasis — it is categorical, and eternal consequences hang on it. God’s repeated framing device throughout the oracles —</w:t>
      </w:r>
      <w:r>
        <w:t xml:space="preserve"> </w:t>
      </w:r>
      <w:r>
        <w:t xml:space="preserve">“declares the LORD God”</w:t>
      </w:r>
      <w:r>
        <w:t xml:space="preserve"> </w:t>
      </w:r>
      <w:r>
        <w:t xml:space="preserve">— is not merely a literary convention; it is the chapter’s theological spine. Every false</w:t>
      </w:r>
      <w:r>
        <w:t xml:space="preserve"> </w:t>
      </w:r>
      <w:r>
        <w:t xml:space="preserve">“declares the LORD”</w:t>
      </w:r>
      <w:r>
        <w:t xml:space="preserve"> </w:t>
      </w:r>
      <w:r>
        <w:t xml:space="preserve">in the false prophets’ mouths (v. 6–7) is a counterfeit of this authentic divine speech, and God’s judgment falls precisely because the counterfeit is dangerous in proportion to how closely it resembles the real. The chapter also teaches that God’s concern for His people is so fierce that He will tear down what claims to protect them but actually exposes them — the whitewashed wall must fall precisely because leaving it standing would be the greater cruelty. Divine judgment in this passage is not punitive abstraction — it is the loving demolition of structures that were killing the people while calling it protection.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13 functions as Old Testament ground for what the Reformed tradition means by the</w:t>
      </w:r>
      <w:r>
        <w:t xml:space="preserve"> </w:t>
      </w:r>
      <w:r>
        <w:rPr>
          <w:i/>
          <w:iCs/>
        </w:rPr>
        <w:t xml:space="preserve">sufficiency and authority of Scripture</w:t>
      </w:r>
      <w:r>
        <w:t xml:space="preserve"> </w:t>
      </w:r>
      <w:r>
        <w:t xml:space="preserve">— not as a proof-text, but as a narrative demonstration of what happens when those categories are violated. The false prophets are not condemned for failure to use correct theological terminology; they are condemned for the epistemic act of substituting their own spirit for the divine word. The Reformed doctrine of Scripture (as codified in, for example, Westminster Confession 1.6 —</w:t>
      </w:r>
      <w:r>
        <w:t xml:space="preserve"> </w:t>
      </w:r>
      <w:r>
        <w:t xml:space="preserve">“nothing is to be added, whether by new revelations of the Spirit or traditions of men”</w:t>
      </w:r>
      <w:r>
        <w:t xml:space="preserve">) is not an abstract ecclesiastical formulation; it is the pastoral and protective application of Ezekiel 13’s logic to the life of the church. The chapter also illuminates the Reformed understanding of the means of grace: God does not protect His people through comfortable religious experience — He protects them through the word that actually comes from His mouth, received and delivered intact. The false prophets’ fatal flaw is a failure of</w:t>
      </w:r>
      <w:r>
        <w:t xml:space="preserve"> </w:t>
      </w:r>
      <w:r>
        <w:rPr>
          <w:i/>
          <w:iCs/>
        </w:rPr>
        <w:t xml:space="preserve">sola Scriptura</w:t>
      </w:r>
      <w:r>
        <w:t xml:space="preserve"> </w:t>
      </w:r>
      <w:r>
        <w:t xml:space="preserve">before the formula existed. The chapter further grounds the Reformed emphasis on repentance as constitutive of genuine proclamation: the peace that bypasses repentance is not the peace that passes understanding — it is the peace that produces ruin.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preacher who tells you what you want to hear is not your friend — he is building a wall that will bury you when the storm comes. God’s word tells you the truth about the crack in the wall because He loves you too much to hand you a paintbrush. What you need is not comfort that bypasses repentance; what you need is the word that actually came from God, however much it costs both of you to hear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as a passage primarily about false teachers</w:t>
      </w:r>
      <w:r>
        <w:rPr>
          <w:b/>
          <w:bCs/>
        </w:rPr>
        <w:t xml:space="preserve"> </w:t>
      </w:r>
      <w:r>
        <w:rPr>
          <w:b/>
          <w:bCs/>
        </w:rPr>
        <w:t xml:space="preserve">“out there”</w:t>
      </w:r>
      <w:r>
        <w:rPr>
          <w:b/>
          <w:bCs/>
        </w:rPr>
        <w:t xml:space="preserve"> </w:t>
      </w:r>
      <w:r>
        <w:rPr>
          <w:b/>
          <w:bCs/>
        </w:rPr>
        <w:t xml:space="preserve">rather than a warning to the congregation about their own appetite for false comfort.</w:t>
      </w:r>
      <w:r>
        <w:t xml:space="preserve"> </w:t>
      </w:r>
      <w:r>
        <w:t xml:space="preserve">Verse 22 makes clear that the prophetesses thrived because the people wanted what they offered. The congregation hearing an Ezekiel 13 sermon may instinctively apply it to televangelists or theological opponents rather than to their own preference for messaging that confirms them without challenging them. The preacher must turn the passage’s mirror toward the room, not merely toward distant targets.</w:t>
      </w:r>
    </w:p>
    <w:p>
      <w:pPr>
        <w:numPr>
          <w:ilvl w:val="0"/>
          <w:numId w:val="1002"/>
        </w:numPr>
      </w:pPr>
      <w:r>
        <w:rPr>
          <w:b/>
          <w:bCs/>
        </w:rPr>
        <w:t xml:space="preserve">Using the passage merely to score points for expository preaching over felt-need preaching without applying its deeper demand.</w:t>
      </w:r>
      <w:r>
        <w:t xml:space="preserve"> </w:t>
      </w:r>
      <w:r>
        <w:t xml:space="preserve">It would be easy to preach Ezekiel 13 as a validation of serious biblical exposition and leave it at that. But the chapter’s demand is not</w:t>
      </w:r>
      <w:r>
        <w:t xml:space="preserve"> </w:t>
      </w:r>
      <w:r>
        <w:t xml:space="preserve">“preach expository sermons”</w:t>
      </w:r>
      <w:r>
        <w:t xml:space="preserve"> </w:t>
      </w:r>
      <w:r>
        <w:t xml:space="preserve">— it is</w:t>
      </w:r>
      <w:r>
        <w:t xml:space="preserve"> </w:t>
      </w:r>
      <w:r>
        <w:t xml:space="preserve">“stand in the gap, deliver what you received, and trust God with the consequences.”</w:t>
      </w:r>
      <w:r>
        <w:t xml:space="preserve"> </w:t>
      </w:r>
      <w:r>
        <w:t xml:space="preserve">Institutional or methodological self-congratulation is its own form of whitewash.</w:t>
      </w:r>
    </w:p>
    <w:p>
      <w:pPr>
        <w:numPr>
          <w:ilvl w:val="0"/>
          <w:numId w:val="1002"/>
        </w:numPr>
      </w:pPr>
      <w:r>
        <w:rPr>
          <w:b/>
          <w:bCs/>
        </w:rPr>
        <w:t xml:space="preserve">Softening the violence of the whitewash metaphor by over-spiritualizing it.</w:t>
      </w:r>
      <w:r>
        <w:t xml:space="preserve"> </w:t>
      </w:r>
      <w:r>
        <w:t xml:space="preserve">The image is concrete and visceral: a shoddily-built wall, a coat of plaster, a coming storm, and people sheltering inside who do not know the wall will not hold. The preacher should let this image be physical before making it theological. People in crisis need to see the crack before they can respond to the grace that patches it with something real.</w:t>
      </w:r>
    </w:p>
    <w:p>
      <w:pPr>
        <w:numPr>
          <w:ilvl w:val="0"/>
          <w:numId w:val="1002"/>
        </w:numPr>
      </w:pPr>
      <w:r>
        <w:rPr>
          <w:b/>
          <w:bCs/>
        </w:rPr>
        <w:t xml:space="preserve">Neglecting the second oracle (vv. 17–23) as a strange or inaccessible section.</w:t>
      </w:r>
      <w:r>
        <w:t xml:space="preserve"> </w:t>
      </w:r>
      <w:r>
        <w:t xml:space="preserve">The magic armlets and veils are unfamiliar to modern readers, but the dynamic is not: spiritual manipulation that traps people in false guilt or false innocence, conducted for personal gain, is not historically distant. Verse 22 is the most precise pastoral diagnostic sentence in the chapter and belongs in every exposition of this text: false prophecy discourages the righteous and confirms the wicked in their wickedness — it systematically inverts the moral order.</w:t>
      </w:r>
    </w:p>
    <w:p>
      <w:pPr>
        <w:numPr>
          <w:ilvl w:val="0"/>
          <w:numId w:val="1002"/>
        </w:numPr>
      </w:pPr>
      <w:r>
        <w:rPr>
          <w:b/>
          <w:bCs/>
        </w:rPr>
        <w:t xml:space="preserve">Failing to show the liberation at the end of both oracles.</w:t>
      </w:r>
      <w:r>
        <w:t xml:space="preserve"> </w:t>
      </w:r>
      <w:r>
        <w:t xml:space="preserve">The chapter is an oracle of judgment, but it closes with liberation: God tears away the armlets, frees the captive souls, and delivers His people from the hands of those who had trapped them (vv. 20–23). The sermon must not end at the judgment without arriving at the deliverance. The God who tears down the whitewashed wall is the same God who is building something that will stand — and His tearing-down is an act of rescue, not mere demolition.</w:t>
      </w:r>
    </w:p>
    <w:p>
      <w:pPr>
        <w:numPr>
          <w:ilvl w:val="0"/>
          <w:numId w:val="1002"/>
        </w:numPr>
      </w:pPr>
      <w:r>
        <w:rPr>
          <w:b/>
          <w:bCs/>
        </w:rPr>
        <w:t xml:space="preserve">Skipping the foxes-among-ruins image (v. 4) without unpacking its specific indictment.</w:t>
      </w:r>
      <w:r>
        <w:t xml:space="preserve"> </w:t>
      </w:r>
      <w:r>
        <w:t xml:space="preserve">Foxes do not build; they scavenge. The image is not simply</w:t>
      </w:r>
      <w:r>
        <w:t xml:space="preserve"> </w:t>
      </w:r>
      <w:r>
        <w:t xml:space="preserve">“useless prophets”</w:t>
      </w:r>
      <w:r>
        <w:t xml:space="preserve"> </w:t>
      </w:r>
      <w:r>
        <w:t xml:space="preserve">— it is prophets who</w:t>
      </w:r>
      <w:r>
        <w:t xml:space="preserve"> </w:t>
      </w:r>
      <w:r>
        <w:rPr>
          <w:i/>
          <w:iCs/>
        </w:rPr>
        <w:t xml:space="preserve">benefit from</w:t>
      </w:r>
      <w:r>
        <w:t xml:space="preserve"> </w:t>
      </w:r>
      <w:r>
        <w:t xml:space="preserve">the destruction of the community rather than working to prevent it. There is a class of religious leadership whose influence and income depends on the community’s fragility rather than its health. The image should land with precision.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2026-07-14T21:06:19Z</dcterms:created>
  <dcterms:modified xsi:type="dcterms:W3CDTF">2026-07-14T21:06:19Z</dcterms:modified>
</cp:coreProperties>
</file>

<file path=docProps/custom.xml><?xml version="1.0" encoding="utf-8"?>
<Properties xmlns="http://schemas.openxmlformats.org/officeDocument/2006/custom-properties" xmlns:vt="http://schemas.openxmlformats.org/officeDocument/2006/docPropsVTypes"/>
</file>